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22" w:lineRule="exact" w:before="76"/>
      </w:pPr>
      <w:r>
        <w:rPr/>
        <w:t>Аннотация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3"/>
        </w:rPr>
        <w:t> </w:t>
      </w:r>
      <w:r>
        <w:rPr>
          <w:spacing w:val="-2"/>
        </w:rPr>
        <w:t>предмету</w:t>
      </w:r>
    </w:p>
    <w:p>
      <w:pPr>
        <w:pStyle w:val="Title"/>
        <w:ind w:left="3"/>
        <w:rPr>
          <w:sz w:val="24"/>
        </w:rPr>
      </w:pPr>
      <w:bookmarkStart w:name="«Физическая культура» для 5-9 классов" w:id="1"/>
      <w:bookmarkEnd w:id="1"/>
      <w:r>
        <w:rPr>
          <w:b w:val="0"/>
        </w:rPr>
      </w:r>
      <w:r>
        <w:rPr/>
        <w:t>«Физическая</w:t>
      </w:r>
      <w:r>
        <w:rPr>
          <w:spacing w:val="-5"/>
        </w:rPr>
        <w:t> </w:t>
      </w:r>
      <w:r>
        <w:rPr/>
        <w:t>культура»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5-9</w:t>
      </w:r>
      <w:r>
        <w:rPr>
          <w:spacing w:val="-15"/>
        </w:rPr>
        <w:t> </w:t>
      </w:r>
      <w:r>
        <w:rPr>
          <w:spacing w:val="-2"/>
          <w:sz w:val="24"/>
        </w:rPr>
        <w:t>классов</w:t>
      </w:r>
    </w:p>
    <w:p>
      <w:pPr>
        <w:pStyle w:val="BodyText"/>
        <w:spacing w:before="310"/>
        <w:ind w:left="0"/>
        <w:rPr>
          <w:b/>
          <w:sz w:val="28"/>
        </w:rPr>
      </w:pPr>
    </w:p>
    <w:p>
      <w:pPr>
        <w:pStyle w:val="BodyText"/>
        <w:spacing w:line="264" w:lineRule="auto"/>
        <w:ind w:right="107" w:firstLine="599"/>
        <w:jc w:val="both"/>
      </w:pPr>
      <w:r>
        <w:rPr/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>
      <w:pPr>
        <w:pStyle w:val="BodyText"/>
        <w:spacing w:before="105"/>
        <w:ind w:left="0"/>
      </w:pPr>
    </w:p>
    <w:p>
      <w:pPr>
        <w:pStyle w:val="BodyText"/>
        <w:ind w:right="104" w:firstLine="599"/>
        <w:jc w:val="both"/>
      </w:pPr>
      <w:r>
        <w:rPr/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>
      <w:pPr>
        <w:pStyle w:val="BodyText"/>
        <w:spacing w:before="106"/>
        <w:ind w:left="0"/>
      </w:pPr>
    </w:p>
    <w:p>
      <w:pPr>
        <w:pStyle w:val="BodyText"/>
        <w:ind w:right="103" w:firstLine="599"/>
        <w:jc w:val="both"/>
      </w:pPr>
      <w:r>
        <w:rPr/>
        <w:t>В своей социально-ценностной ориентации программа по физической культуре рассматривается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средство</w:t>
      </w:r>
      <w:r>
        <w:rPr>
          <w:spacing w:val="-10"/>
        </w:rPr>
        <w:t> </w:t>
      </w:r>
      <w:r>
        <w:rPr/>
        <w:t>подготовки</w:t>
      </w:r>
      <w:r>
        <w:rPr>
          <w:spacing w:val="-9"/>
        </w:rPr>
        <w:t> </w:t>
      </w:r>
      <w:r>
        <w:rPr/>
        <w:t>обучающихся</w:t>
      </w:r>
      <w:r>
        <w:rPr>
          <w:spacing w:val="-10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предстоящей</w:t>
      </w:r>
      <w:r>
        <w:rPr>
          <w:spacing w:val="-9"/>
        </w:rPr>
        <w:t> </w:t>
      </w:r>
      <w:r>
        <w:rPr/>
        <w:t>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>
      <w:pPr>
        <w:pStyle w:val="BodyText"/>
        <w:spacing w:before="144"/>
        <w:ind w:left="0"/>
      </w:pPr>
    </w:p>
    <w:p>
      <w:pPr>
        <w:pStyle w:val="Heading1"/>
      </w:pPr>
      <w:bookmarkStart w:name="ЦЕЛИ ИЗУЧЕНИЯ УЧЕБНОГО ПРЕДМЕТА «ФИЗИЧЕС" w:id="2"/>
      <w:bookmarkEnd w:id="2"/>
      <w:r>
        <w:rPr>
          <w:b w:val="0"/>
        </w:rPr>
      </w:r>
      <w:r>
        <w:rPr/>
        <w:t>ЦЕЛИ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«ФИЗИЧЕСКАЯ</w:t>
      </w:r>
      <w:r>
        <w:rPr>
          <w:spacing w:val="-6"/>
        </w:rPr>
        <w:t> </w:t>
      </w:r>
      <w:r>
        <w:rPr>
          <w:spacing w:val="-2"/>
        </w:rPr>
        <w:t>КУЛЬТУРА»</w:t>
      </w:r>
    </w:p>
    <w:p>
      <w:pPr>
        <w:pStyle w:val="BodyText"/>
        <w:spacing w:before="214"/>
        <w:ind w:right="104" w:firstLine="599"/>
        <w:jc w:val="both"/>
      </w:pPr>
      <w:r>
        <w:rPr/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>
      <w:pPr>
        <w:pStyle w:val="BodyText"/>
        <w:spacing w:before="106"/>
        <w:ind w:left="0"/>
      </w:pPr>
    </w:p>
    <w:p>
      <w:pPr>
        <w:pStyle w:val="BodyText"/>
        <w:ind w:right="101" w:firstLine="599"/>
        <w:jc w:val="both"/>
      </w:pPr>
      <w:r>
        <w:rPr/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</w:t>
      </w:r>
      <w:r>
        <w:rPr>
          <w:spacing w:val="-9"/>
        </w:rPr>
        <w:t> </w:t>
      </w:r>
      <w:r>
        <w:rPr/>
        <w:t>возможности</w:t>
      </w:r>
      <w:r>
        <w:rPr>
          <w:spacing w:val="-8"/>
        </w:rPr>
        <w:t> </w:t>
      </w:r>
      <w:r>
        <w:rPr/>
        <w:t>познания</w:t>
      </w:r>
      <w:r>
        <w:rPr>
          <w:spacing w:val="-9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способностей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целенаправленного </w:t>
      </w:r>
      <w:r>
        <w:rPr>
          <w:spacing w:val="-2"/>
        </w:rPr>
        <w:t>развития.</w:t>
      </w:r>
    </w:p>
    <w:p>
      <w:pPr>
        <w:pStyle w:val="BodyText"/>
        <w:spacing w:before="104"/>
        <w:ind w:left="0"/>
      </w:pPr>
    </w:p>
    <w:p>
      <w:pPr>
        <w:pStyle w:val="BodyText"/>
        <w:ind w:right="111" w:firstLine="599"/>
        <w:jc w:val="both"/>
      </w:pPr>
      <w:r>
        <w:rPr/>
        <w:t>Воспитывающее значение программы по физической культуре заключается в содействии</w:t>
      </w:r>
      <w:r>
        <w:rPr>
          <w:spacing w:val="-4"/>
        </w:rPr>
        <w:t> </w:t>
      </w:r>
      <w:r>
        <w:rPr/>
        <w:t>активной</w:t>
      </w:r>
      <w:r>
        <w:rPr>
          <w:spacing w:val="-4"/>
        </w:rPr>
        <w:t> </w:t>
      </w:r>
      <w:r>
        <w:rPr/>
        <w:t>социализации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осмысления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понимания</w:t>
      </w:r>
      <w:r>
        <w:rPr>
          <w:spacing w:val="-4"/>
        </w:rPr>
        <w:t> </w:t>
      </w:r>
      <w:r>
        <w:rPr/>
        <w:t>роли и</w:t>
      </w:r>
      <w:r>
        <w:rPr>
          <w:spacing w:val="-6"/>
        </w:rPr>
        <w:t> </w:t>
      </w:r>
      <w:r>
        <w:rPr/>
        <w:t>значения</w:t>
      </w:r>
      <w:r>
        <w:rPr>
          <w:spacing w:val="-7"/>
        </w:rPr>
        <w:t> </w:t>
      </w:r>
      <w:r>
        <w:rPr/>
        <w:t>мирового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российского</w:t>
      </w:r>
      <w:r>
        <w:rPr>
          <w:spacing w:val="-7"/>
        </w:rPr>
        <w:t> </w:t>
      </w:r>
      <w:r>
        <w:rPr/>
        <w:t>олимпийского</w:t>
      </w:r>
      <w:r>
        <w:rPr>
          <w:spacing w:val="-7"/>
        </w:rPr>
        <w:t> </w:t>
      </w:r>
      <w:r>
        <w:rPr/>
        <w:t>движения,</w:t>
      </w:r>
      <w:r>
        <w:rPr>
          <w:spacing w:val="-9"/>
        </w:rPr>
        <w:t> </w:t>
      </w:r>
      <w:r>
        <w:rPr/>
        <w:t>приобщения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их</w:t>
      </w:r>
      <w:r>
        <w:rPr>
          <w:spacing w:val="-5"/>
        </w:rPr>
        <w:t> </w:t>
      </w:r>
      <w:r>
        <w:rPr/>
        <w:t>культурным ценностям, истории и современному развитию.</w:t>
      </w:r>
    </w:p>
    <w:p>
      <w:pPr>
        <w:pStyle w:val="BodyText"/>
        <w:spacing w:before="106"/>
        <w:ind w:left="0"/>
      </w:pPr>
    </w:p>
    <w:p>
      <w:pPr>
        <w:pStyle w:val="BodyText"/>
        <w:ind w:right="107" w:firstLine="599"/>
        <w:jc w:val="both"/>
      </w:pPr>
      <w:r>
        <w:rPr/>
        <w:t>В число практических результатов данного направления входит формирование положительных</w:t>
      </w:r>
      <w:r>
        <w:rPr>
          <w:spacing w:val="80"/>
        </w:rPr>
        <w:t> </w:t>
      </w:r>
      <w:r>
        <w:rPr/>
        <w:t>навыков</w:t>
      </w:r>
      <w:r>
        <w:rPr>
          <w:spacing w:val="79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умений</w:t>
      </w:r>
      <w:r>
        <w:rPr>
          <w:spacing w:val="80"/>
        </w:rPr>
        <w:t> </w:t>
      </w:r>
      <w:r>
        <w:rPr/>
        <w:t>в</w:t>
      </w:r>
      <w:r>
        <w:rPr>
          <w:spacing w:val="79"/>
        </w:rPr>
        <w:t> </w:t>
      </w:r>
      <w:r>
        <w:rPr/>
        <w:t>общении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взаимодействии</w:t>
      </w:r>
      <w:r>
        <w:rPr>
          <w:spacing w:val="80"/>
        </w:rPr>
        <w:t> </w:t>
      </w:r>
      <w:r>
        <w:rPr/>
        <w:t>со</w:t>
      </w:r>
      <w:r>
        <w:rPr>
          <w:spacing w:val="79"/>
        </w:rPr>
        <w:t> </w:t>
      </w:r>
      <w:r>
        <w:rPr/>
        <w:t>сверстниками</w:t>
      </w:r>
      <w:r>
        <w:rPr>
          <w:spacing w:val="80"/>
        </w:rPr>
        <w:t> </w:t>
      </w:r>
      <w:r>
        <w:rPr/>
        <w:t>и</w:t>
      </w:r>
    </w:p>
    <w:p>
      <w:pPr>
        <w:pStyle w:val="BodyText"/>
        <w:spacing w:after="0"/>
        <w:jc w:val="both"/>
        <w:sectPr>
          <w:type w:val="continuous"/>
          <w:pgSz w:w="11900" w:h="16850"/>
          <w:pgMar w:top="840" w:bottom="280" w:left="1559" w:right="708"/>
        </w:sectPr>
      </w:pPr>
    </w:p>
    <w:p>
      <w:pPr>
        <w:pStyle w:val="BodyText"/>
        <w:spacing w:before="72"/>
      </w:pPr>
      <w:r>
        <w:rPr/>
        <w:t>учителями</w:t>
      </w:r>
      <w:r>
        <w:rPr>
          <w:spacing w:val="40"/>
        </w:rPr>
        <w:t> </w:t>
      </w:r>
      <w:r>
        <w:rPr/>
        <w:t>физической</w:t>
      </w:r>
      <w:r>
        <w:rPr>
          <w:spacing w:val="40"/>
        </w:rPr>
        <w:t> </w:t>
      </w:r>
      <w:r>
        <w:rPr/>
        <w:t>культуры,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совместной</w:t>
      </w:r>
      <w:r>
        <w:rPr>
          <w:spacing w:val="40"/>
        </w:rPr>
        <w:t> </w:t>
      </w:r>
      <w:r>
        <w:rPr/>
        <w:t>учебной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консультативной </w:t>
      </w:r>
      <w:r>
        <w:rPr>
          <w:spacing w:val="-2"/>
        </w:rPr>
        <w:t>деятельности.</w:t>
      </w:r>
    </w:p>
    <w:p>
      <w:pPr>
        <w:pStyle w:val="BodyText"/>
        <w:spacing w:before="106"/>
        <w:ind w:left="0"/>
      </w:pPr>
    </w:p>
    <w:p>
      <w:pPr>
        <w:pStyle w:val="BodyText"/>
        <w:spacing w:before="1"/>
        <w:ind w:right="101" w:firstLine="599"/>
        <w:jc w:val="both"/>
      </w:pPr>
      <w:r>
        <w:rPr/>
        <w:t>Центральной идеей конструирования учебного содержания и планируемых результатов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культуре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учебного</w:t>
      </w:r>
      <w:r>
        <w:rPr>
          <w:spacing w:val="-11"/>
        </w:rPr>
        <w:t> </w:t>
      </w:r>
      <w:r>
        <w:rPr/>
        <w:t>предмета,</w:t>
      </w:r>
      <w:r>
        <w:rPr>
          <w:spacing w:val="-11"/>
        </w:rPr>
        <w:t> </w:t>
      </w:r>
      <w:r>
        <w:rPr/>
        <w:t>которое</w:t>
      </w:r>
      <w:r>
        <w:rPr>
          <w:spacing w:val="-9"/>
        </w:rPr>
        <w:t> </w:t>
      </w:r>
      <w:r>
        <w:rPr/>
        <w:t>представляется</w:t>
      </w:r>
      <w:r>
        <w:rPr>
          <w:spacing w:val="-11"/>
        </w:rPr>
        <w:t> </w:t>
      </w:r>
      <w:r>
        <w:rPr/>
        <w:t>двигательной деятельностью с её базовыми компонентами: информационным (знания о физической культуре),</w:t>
      </w:r>
      <w:r>
        <w:rPr>
          <w:spacing w:val="80"/>
        </w:rPr>
        <w:t> </w:t>
      </w:r>
      <w:r>
        <w:rPr/>
        <w:t>операциональным</w:t>
      </w:r>
      <w:r>
        <w:rPr>
          <w:spacing w:val="80"/>
        </w:rPr>
        <w:t> </w:t>
      </w:r>
      <w:r>
        <w:rPr/>
        <w:t>(способы</w:t>
      </w:r>
      <w:r>
        <w:rPr>
          <w:spacing w:val="80"/>
        </w:rPr>
        <w:t> </w:t>
      </w:r>
      <w:r>
        <w:rPr/>
        <w:t>самостоятельной</w:t>
      </w:r>
      <w:r>
        <w:rPr>
          <w:spacing w:val="80"/>
        </w:rPr>
        <w:t> </w:t>
      </w:r>
      <w:r>
        <w:rPr/>
        <w:t>деятельности)</w:t>
      </w:r>
      <w:r>
        <w:rPr>
          <w:spacing w:val="80"/>
        </w:rPr>
        <w:t> </w:t>
      </w:r>
      <w:r>
        <w:rPr/>
        <w:t>и мотивационно-процессуальным (физическое совершенствование).</w:t>
      </w:r>
    </w:p>
    <w:p>
      <w:pPr>
        <w:pStyle w:val="BodyText"/>
        <w:spacing w:before="103"/>
        <w:ind w:left="0"/>
      </w:pPr>
    </w:p>
    <w:p>
      <w:pPr>
        <w:pStyle w:val="BodyText"/>
        <w:ind w:right="108" w:firstLine="599"/>
        <w:jc w:val="both"/>
      </w:pPr>
      <w:r>
        <w:rPr/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>
      <w:pPr>
        <w:pStyle w:val="BodyText"/>
        <w:spacing w:before="144"/>
        <w:ind w:left="0"/>
      </w:pPr>
    </w:p>
    <w:p>
      <w:pPr>
        <w:pStyle w:val="Heading1"/>
        <w:spacing w:before="1"/>
      </w:pPr>
      <w:r>
        <w:rPr/>
        <w:t>Место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3"/>
        </w:rPr>
        <w:t> </w:t>
      </w:r>
      <w:r>
        <w:rPr>
          <w:spacing w:val="-2"/>
        </w:rPr>
        <w:t>плане</w:t>
      </w:r>
    </w:p>
    <w:p>
      <w:pPr>
        <w:pStyle w:val="BodyText"/>
        <w:spacing w:before="256"/>
      </w:pPr>
      <w:r>
        <w:rPr/>
        <w:t>Общее</w:t>
      </w:r>
      <w:r>
        <w:rPr>
          <w:spacing w:val="-7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часов,</w:t>
      </w:r>
      <w:r>
        <w:rPr>
          <w:spacing w:val="-3"/>
        </w:rPr>
        <w:t> </w:t>
      </w:r>
      <w:r>
        <w:rPr/>
        <w:t>рекомендованных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на </w:t>
      </w:r>
      <w:r>
        <w:rPr>
          <w:spacing w:val="-2"/>
        </w:rPr>
        <w:t>уровне</w:t>
      </w:r>
    </w:p>
    <w:p>
      <w:pPr>
        <w:pStyle w:val="BodyText"/>
      </w:pP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образования, –</w:t>
      </w:r>
      <w:r>
        <w:rPr>
          <w:spacing w:val="-1"/>
        </w:rPr>
        <w:t> </w:t>
      </w:r>
      <w:r>
        <w:rPr/>
        <w:t>340</w:t>
      </w:r>
      <w:r>
        <w:rPr>
          <w:spacing w:val="-1"/>
        </w:rPr>
        <w:t> </w:t>
      </w:r>
      <w:r>
        <w:rPr/>
        <w:t>часов: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68</w:t>
      </w:r>
      <w:r>
        <w:rPr>
          <w:spacing w:val="-1"/>
        </w:rPr>
        <w:t> </w:t>
      </w:r>
      <w:r>
        <w:rPr/>
        <w:t>часов (2</w:t>
      </w:r>
      <w:r>
        <w:rPr>
          <w:spacing w:val="-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0"/>
        </w:rPr>
        <w:t>6</w:t>
      </w:r>
    </w:p>
    <w:p>
      <w:pPr>
        <w:pStyle w:val="BodyText"/>
        <w:spacing w:before="1"/>
      </w:pPr>
      <w:r>
        <w:rPr/>
        <w:t>классе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68</w:t>
      </w:r>
      <w:r>
        <w:rPr>
          <w:spacing w:val="-7"/>
        </w:rPr>
        <w:t> </w:t>
      </w:r>
      <w:r>
        <w:rPr/>
        <w:t>часа</w:t>
      </w:r>
      <w:r>
        <w:rPr>
          <w:spacing w:val="-8"/>
        </w:rPr>
        <w:t> </w:t>
      </w:r>
      <w:r>
        <w:rPr/>
        <w:t>(2</w:t>
      </w:r>
      <w:r>
        <w:rPr>
          <w:spacing w:val="-8"/>
        </w:rPr>
        <w:t> </w:t>
      </w:r>
      <w:r>
        <w:rPr/>
        <w:t>часа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неделю),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7</w:t>
      </w:r>
      <w:r>
        <w:rPr>
          <w:spacing w:val="-7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68</w:t>
      </w:r>
      <w:r>
        <w:rPr>
          <w:spacing w:val="-7"/>
        </w:rPr>
        <w:t> </w:t>
      </w:r>
      <w:r>
        <w:rPr/>
        <w:t>часа</w:t>
      </w:r>
      <w:r>
        <w:rPr>
          <w:spacing w:val="-8"/>
        </w:rPr>
        <w:t> </w:t>
      </w:r>
      <w:r>
        <w:rPr/>
        <w:t>(2</w:t>
      </w:r>
      <w:r>
        <w:rPr>
          <w:spacing w:val="-8"/>
        </w:rPr>
        <w:t> </w:t>
      </w:r>
      <w:r>
        <w:rPr/>
        <w:t>часа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неделю),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8</w:t>
      </w:r>
      <w:r>
        <w:rPr>
          <w:spacing w:val="-7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68</w:t>
      </w:r>
      <w:r>
        <w:rPr>
          <w:spacing w:val="-7"/>
        </w:rPr>
        <w:t> </w:t>
      </w:r>
      <w:r>
        <w:rPr/>
        <w:t>часа (2 часа в неделю), в 9 классе – 68 часа (2 часа в неделю).</w:t>
      </w:r>
    </w:p>
    <w:sectPr>
      <w:pgSz w:w="11900" w:h="16850"/>
      <w:pgMar w:top="8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2025-04-10T17:28:25Z</dcterms:created>
  <dcterms:modified xsi:type="dcterms:W3CDTF">2025-04-10T17:28:25Z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